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61A" w:rsidRPr="002A08D1" w:rsidRDefault="008D761A" w:rsidP="008D761A">
      <w:pPr>
        <w:pStyle w:val="Default"/>
        <w:jc w:val="both"/>
        <w:rPr>
          <w:bCs/>
        </w:rPr>
      </w:pPr>
      <w:r w:rsidRPr="002A08D1">
        <w:rPr>
          <w:bCs/>
          <w:noProof/>
          <w:lang w:val="hu-HU" w:eastAsia="hu-HU"/>
        </w:rPr>
        <w:drawing>
          <wp:anchor distT="0" distB="0" distL="114300" distR="114300" simplePos="0" relativeHeight="251658240" behindDoc="1" locked="0" layoutInCell="1" allowOverlap="1">
            <wp:simplePos x="0" y="0"/>
            <wp:positionH relativeFrom="margin">
              <wp:posOffset>166480</wp:posOffset>
            </wp:positionH>
            <wp:positionV relativeFrom="paragraph">
              <wp:posOffset>103367</wp:posOffset>
            </wp:positionV>
            <wp:extent cx="667385" cy="838200"/>
            <wp:effectExtent l="0" t="0" r="0" b="0"/>
            <wp:wrapTight wrapText="bothSides">
              <wp:wrapPolygon edited="0">
                <wp:start x="0" y="0"/>
                <wp:lineTo x="0" y="21109"/>
                <wp:lineTo x="20963" y="21109"/>
                <wp:lineTo x="20963" y="0"/>
                <wp:lineTo x="0" y="0"/>
              </wp:wrapPolygon>
            </wp:wrapTight>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7385" cy="838200"/>
                    </a:xfrm>
                    <a:prstGeom prst="rect">
                      <a:avLst/>
                    </a:prstGeom>
                    <a:noFill/>
                  </pic:spPr>
                </pic:pic>
              </a:graphicData>
            </a:graphic>
          </wp:anchor>
        </w:drawing>
      </w:r>
    </w:p>
    <w:p w:rsidR="00CA2D51" w:rsidRPr="002A08D1" w:rsidRDefault="00CA2D51" w:rsidP="008D761A">
      <w:pPr>
        <w:pStyle w:val="Default"/>
        <w:jc w:val="both"/>
        <w:rPr>
          <w:bCs/>
        </w:rPr>
      </w:pPr>
      <w:r w:rsidRPr="002A08D1">
        <w:rPr>
          <w:bCs/>
        </w:rPr>
        <w:t>R</w:t>
      </w:r>
      <w:r w:rsidR="008D761A" w:rsidRPr="002A08D1">
        <w:rPr>
          <w:bCs/>
        </w:rPr>
        <w:t xml:space="preserve">omânia </w:t>
      </w:r>
    </w:p>
    <w:p w:rsidR="008D761A" w:rsidRPr="002A08D1" w:rsidRDefault="008D761A" w:rsidP="008D761A">
      <w:pPr>
        <w:pStyle w:val="Default"/>
        <w:jc w:val="both"/>
        <w:rPr>
          <w:bCs/>
        </w:rPr>
      </w:pPr>
      <w:r w:rsidRPr="002A08D1">
        <w:rPr>
          <w:bCs/>
        </w:rPr>
        <w:t>Județul Harghita</w:t>
      </w:r>
    </w:p>
    <w:p w:rsidR="008D761A" w:rsidRPr="002A08D1" w:rsidRDefault="008D761A" w:rsidP="008D761A">
      <w:pPr>
        <w:pStyle w:val="Default"/>
        <w:jc w:val="both"/>
        <w:rPr>
          <w:bCs/>
        </w:rPr>
      </w:pPr>
      <w:r w:rsidRPr="002A08D1">
        <w:rPr>
          <w:bCs/>
        </w:rPr>
        <w:t>Primăria C</w:t>
      </w:r>
      <w:r w:rsidR="00CA2D51" w:rsidRPr="002A08D1">
        <w:rPr>
          <w:bCs/>
        </w:rPr>
        <w:t>omunei Dealu</w:t>
      </w:r>
    </w:p>
    <w:p w:rsidR="008D761A" w:rsidRPr="002A08D1" w:rsidRDefault="00484CC4" w:rsidP="00CA2D51">
      <w:pPr>
        <w:pStyle w:val="Default"/>
        <w:spacing w:line="360" w:lineRule="auto"/>
        <w:jc w:val="both"/>
        <w:rPr>
          <w:rFonts w:eastAsia="Times New Roman"/>
          <w:bCs/>
          <w:lang w:eastAsia="ro-RO"/>
        </w:rPr>
      </w:pPr>
      <w:r w:rsidRPr="002A08D1">
        <w:rPr>
          <w:bCs/>
        </w:rPr>
        <w:t>Consiliul Local</w:t>
      </w:r>
      <w:r w:rsidR="00215BFC">
        <w:rPr>
          <w:bCs/>
        </w:rPr>
        <w:t xml:space="preserve"> al Comunei Dealu </w:t>
      </w:r>
    </w:p>
    <w:p w:rsidR="002D2017" w:rsidRPr="00854829" w:rsidRDefault="000017FF" w:rsidP="00854829">
      <w:pPr>
        <w:spacing w:after="0" w:line="360" w:lineRule="auto"/>
        <w:jc w:val="both"/>
        <w:rPr>
          <w:rFonts w:ascii="Times New Roman" w:eastAsia="Times New Roman" w:hAnsi="Times New Roman" w:cs="Times New Roman"/>
          <w:sz w:val="24"/>
          <w:szCs w:val="24"/>
          <w:lang w:eastAsia="ro-RO"/>
        </w:rPr>
      </w:pPr>
      <w:r w:rsidRPr="002A08D1">
        <w:rPr>
          <w:rFonts w:ascii="Times New Roman" w:eastAsia="Times New Roman" w:hAnsi="Times New Roman" w:cs="Times New Roman"/>
          <w:sz w:val="24"/>
          <w:szCs w:val="24"/>
          <w:lang w:eastAsia="ro-RO"/>
        </w:rPr>
        <w:tab/>
      </w:r>
      <w:r w:rsidRPr="002A08D1">
        <w:rPr>
          <w:rFonts w:ascii="Times New Roman" w:eastAsia="Times New Roman" w:hAnsi="Times New Roman" w:cs="Times New Roman"/>
          <w:sz w:val="24"/>
          <w:szCs w:val="24"/>
          <w:lang w:eastAsia="ro-RO"/>
        </w:rPr>
        <w:tab/>
      </w:r>
    </w:p>
    <w:p w:rsidR="00730A60" w:rsidRPr="00854829" w:rsidRDefault="001738AF" w:rsidP="002D2017">
      <w:pPr>
        <w:spacing w:after="0" w:line="360" w:lineRule="auto"/>
        <w:jc w:val="center"/>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Proiect de hotărâre nr.26</w:t>
      </w:r>
      <w:bookmarkStart w:id="0" w:name="_GoBack"/>
      <w:bookmarkEnd w:id="0"/>
      <w:r w:rsidR="002D2017" w:rsidRPr="00854829">
        <w:rPr>
          <w:rFonts w:ascii="Times New Roman" w:eastAsia="Times New Roman" w:hAnsi="Times New Roman" w:cs="Times New Roman"/>
          <w:sz w:val="24"/>
          <w:szCs w:val="24"/>
          <w:lang w:eastAsia="ro-RO"/>
        </w:rPr>
        <w:t>/2026</w:t>
      </w:r>
    </w:p>
    <w:p w:rsidR="00425A21" w:rsidRPr="00854829" w:rsidRDefault="00425A21" w:rsidP="00854829">
      <w:pPr>
        <w:spacing w:line="240" w:lineRule="auto"/>
        <w:jc w:val="center"/>
        <w:rPr>
          <w:rFonts w:ascii="Times New Roman" w:hAnsi="Times New Roman" w:cs="Times New Roman"/>
          <w:b/>
          <w:sz w:val="24"/>
          <w:szCs w:val="24"/>
        </w:rPr>
      </w:pPr>
      <w:r w:rsidRPr="00854829">
        <w:rPr>
          <w:rFonts w:ascii="Times New Roman" w:hAnsi="Times New Roman" w:cs="Times New Roman"/>
          <w:b/>
          <w:sz w:val="24"/>
          <w:szCs w:val="24"/>
        </w:rPr>
        <w:t xml:space="preserve">privind aprobarea solicitării de transmitere din domeniul privat al Județului Harghita în domeniul privat al   UAT </w:t>
      </w:r>
      <w:r w:rsidR="00854829" w:rsidRPr="00854829">
        <w:rPr>
          <w:rFonts w:ascii="Times New Roman" w:hAnsi="Times New Roman" w:cs="Times New Roman"/>
          <w:b/>
          <w:sz w:val="24"/>
          <w:szCs w:val="24"/>
        </w:rPr>
        <w:t xml:space="preserve">Dealu </w:t>
      </w:r>
      <w:r w:rsidRPr="00854829">
        <w:rPr>
          <w:rFonts w:ascii="Times New Roman" w:hAnsi="Times New Roman" w:cs="Times New Roman"/>
          <w:b/>
          <w:sz w:val="24"/>
          <w:szCs w:val="24"/>
        </w:rPr>
        <w:t xml:space="preserve">a mijloacelor fixe și obiectelor de inventar </w:t>
      </w:r>
      <w:r w:rsidRPr="00854829">
        <w:rPr>
          <w:rFonts w:ascii="Times New Roman" w:hAnsi="Times New Roman" w:cs="Times New Roman"/>
          <w:bCs/>
          <w:sz w:val="24"/>
          <w:szCs w:val="24"/>
        </w:rPr>
        <w:t xml:space="preserve">achiziționate în cadrul proiectului cu titlul </w:t>
      </w:r>
      <w:r w:rsidRPr="00854829">
        <w:rPr>
          <w:rFonts w:ascii="Times New Roman" w:hAnsi="Times New Roman" w:cs="Times New Roman"/>
          <w:b/>
          <w:sz w:val="24"/>
          <w:szCs w:val="24"/>
        </w:rPr>
        <w:t xml:space="preserve"> “Dotarea cu mobilier, materiale didactice și echipamente digitale a 83 unități de învățământ cu personalitate juridică și conexe din județul Harghita”  </w:t>
      </w:r>
      <w:r w:rsidRPr="00854829">
        <w:rPr>
          <w:rFonts w:ascii="Times New Roman" w:hAnsi="Times New Roman" w:cs="Times New Roman"/>
          <w:bCs/>
          <w:sz w:val="24"/>
          <w:szCs w:val="24"/>
        </w:rPr>
        <w:t>finanțat prin Programul Național de Reziliență și Redresare (PNRR) pentru Pilonul VI. Politici pentru noua generație Componenta C15: Educație: Reforma 4., Investiția 13., Investiția 14, Reforma 5. Investiția 9. și Reforma 6. Investiția 11.</w:t>
      </w:r>
    </w:p>
    <w:p w:rsidR="00854829" w:rsidRDefault="00854829" w:rsidP="00425A21">
      <w:pPr>
        <w:jc w:val="both"/>
        <w:rPr>
          <w:rFonts w:ascii="Times New Roman" w:hAnsi="Times New Roman" w:cs="Times New Roman"/>
          <w:color w:val="FF0000"/>
          <w:sz w:val="24"/>
          <w:szCs w:val="24"/>
        </w:rPr>
      </w:pPr>
    </w:p>
    <w:p w:rsidR="00425A21" w:rsidRPr="00854829" w:rsidRDefault="00425A21" w:rsidP="00854829">
      <w:pPr>
        <w:spacing w:line="240" w:lineRule="auto"/>
        <w:jc w:val="both"/>
        <w:rPr>
          <w:rFonts w:ascii="Times New Roman" w:hAnsi="Times New Roman" w:cs="Times New Roman"/>
          <w:sz w:val="24"/>
          <w:szCs w:val="24"/>
        </w:rPr>
      </w:pPr>
      <w:r w:rsidRPr="00854829">
        <w:rPr>
          <w:rFonts w:ascii="Times New Roman" w:hAnsi="Times New Roman" w:cs="Times New Roman"/>
          <w:sz w:val="24"/>
          <w:szCs w:val="24"/>
        </w:rPr>
        <w:t>Cons</w:t>
      </w:r>
      <w:r w:rsidR="00854829" w:rsidRPr="00854829">
        <w:rPr>
          <w:rFonts w:ascii="Times New Roman" w:hAnsi="Times New Roman" w:cs="Times New Roman"/>
          <w:sz w:val="24"/>
          <w:szCs w:val="24"/>
        </w:rPr>
        <w:t>iliul Local Dealu</w:t>
      </w:r>
      <w:r w:rsidRPr="00854829">
        <w:rPr>
          <w:rFonts w:ascii="Times New Roman" w:hAnsi="Times New Roman" w:cs="Times New Roman"/>
          <w:sz w:val="24"/>
          <w:szCs w:val="24"/>
        </w:rPr>
        <w:t xml:space="preserve">, întrunit în ședința </w:t>
      </w:r>
      <w:r w:rsidR="00854829" w:rsidRPr="00854829">
        <w:rPr>
          <w:rFonts w:ascii="Times New Roman" w:hAnsi="Times New Roman" w:cs="Times New Roman"/>
          <w:sz w:val="24"/>
          <w:szCs w:val="24"/>
        </w:rPr>
        <w:t>ordinara la data de 26 februarie</w:t>
      </w:r>
      <w:r w:rsidRPr="00854829">
        <w:rPr>
          <w:rFonts w:ascii="Times New Roman" w:hAnsi="Times New Roman" w:cs="Times New Roman"/>
          <w:sz w:val="24"/>
          <w:szCs w:val="24"/>
        </w:rPr>
        <w:t>;</w:t>
      </w:r>
    </w:p>
    <w:p w:rsidR="00425A21" w:rsidRPr="00854829" w:rsidRDefault="00854829" w:rsidP="00854829">
      <w:pPr>
        <w:tabs>
          <w:tab w:val="left" w:pos="9639"/>
        </w:tabs>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425A21" w:rsidRPr="00854829">
        <w:rPr>
          <w:rFonts w:ascii="Times New Roman" w:hAnsi="Times New Roman" w:cs="Times New Roman"/>
          <w:sz w:val="24"/>
          <w:szCs w:val="24"/>
        </w:rPr>
        <w:t xml:space="preserve">Având în vedere </w:t>
      </w:r>
      <w:r w:rsidRPr="00854829">
        <w:rPr>
          <w:rFonts w:ascii="Times New Roman" w:hAnsi="Times New Roman" w:cs="Times New Roman"/>
          <w:sz w:val="24"/>
          <w:szCs w:val="24"/>
          <w:lang w:eastAsia="ro-RO"/>
        </w:rPr>
        <w:t>Referatul de aprobare nr.........</w:t>
      </w:r>
      <w:r w:rsidR="00425A21" w:rsidRPr="00854829">
        <w:rPr>
          <w:rFonts w:ascii="Times New Roman" w:hAnsi="Times New Roman" w:cs="Times New Roman"/>
          <w:sz w:val="24"/>
          <w:szCs w:val="24"/>
          <w:lang w:eastAsia="ro-RO"/>
        </w:rPr>
        <w:t xml:space="preserve">/2026, inițiat de Primarul </w:t>
      </w:r>
      <w:r w:rsidRPr="00854829">
        <w:rPr>
          <w:rFonts w:ascii="Times New Roman" w:hAnsi="Times New Roman" w:cs="Times New Roman"/>
          <w:sz w:val="24"/>
          <w:szCs w:val="24"/>
          <w:lang w:eastAsia="ro-RO"/>
        </w:rPr>
        <w:t>Comunei Dealu</w:t>
      </w:r>
      <w:r w:rsidR="00425A21" w:rsidRPr="00854829">
        <w:rPr>
          <w:rFonts w:ascii="Times New Roman" w:hAnsi="Times New Roman" w:cs="Times New Roman"/>
          <w:sz w:val="24"/>
          <w:szCs w:val="24"/>
          <w:lang w:eastAsia="ro-RO"/>
        </w:rPr>
        <w:t xml:space="preserve"> </w:t>
      </w:r>
      <w:r w:rsidR="00425A21" w:rsidRPr="00854829">
        <w:rPr>
          <w:rFonts w:ascii="Times New Roman" w:hAnsi="Times New Roman" w:cs="Times New Roman"/>
          <w:sz w:val="24"/>
          <w:szCs w:val="24"/>
        </w:rPr>
        <w:t>privind aprobarea solicitării de transmitere din domeniul privat al Județului H</w:t>
      </w:r>
      <w:r w:rsidRPr="00854829">
        <w:rPr>
          <w:rFonts w:ascii="Times New Roman" w:hAnsi="Times New Roman" w:cs="Times New Roman"/>
          <w:sz w:val="24"/>
          <w:szCs w:val="24"/>
        </w:rPr>
        <w:t xml:space="preserve">arghita în domeniul privat al </w:t>
      </w:r>
      <w:r w:rsidR="00425A21" w:rsidRPr="00854829">
        <w:rPr>
          <w:rFonts w:ascii="Times New Roman" w:hAnsi="Times New Roman" w:cs="Times New Roman"/>
          <w:sz w:val="24"/>
          <w:szCs w:val="24"/>
        </w:rPr>
        <w:t xml:space="preserve">UAT </w:t>
      </w:r>
      <w:r w:rsidRPr="00854829">
        <w:rPr>
          <w:rFonts w:ascii="Times New Roman" w:hAnsi="Times New Roman" w:cs="Times New Roman"/>
          <w:sz w:val="24"/>
          <w:szCs w:val="24"/>
        </w:rPr>
        <w:t>Dealu</w:t>
      </w:r>
      <w:r w:rsidR="00425A21" w:rsidRPr="00854829">
        <w:rPr>
          <w:rFonts w:ascii="Times New Roman" w:hAnsi="Times New Roman" w:cs="Times New Roman"/>
          <w:sz w:val="24"/>
          <w:szCs w:val="24"/>
        </w:rPr>
        <w:t xml:space="preserve"> a mijloacelor fixe și obiectelor de inventar </w:t>
      </w:r>
      <w:r w:rsidR="00425A21" w:rsidRPr="00854829">
        <w:rPr>
          <w:rFonts w:ascii="Times New Roman" w:hAnsi="Times New Roman" w:cs="Times New Roman"/>
          <w:bCs/>
          <w:sz w:val="24"/>
          <w:szCs w:val="24"/>
        </w:rPr>
        <w:t xml:space="preserve">achiziționate în cadrul proiectului cu titlul </w:t>
      </w:r>
      <w:r w:rsidR="00425A21" w:rsidRPr="00854829">
        <w:rPr>
          <w:rFonts w:ascii="Times New Roman" w:hAnsi="Times New Roman" w:cs="Times New Roman"/>
          <w:sz w:val="24"/>
          <w:szCs w:val="24"/>
        </w:rPr>
        <w:t xml:space="preserve"> “Dotarea cu mobilier, materiale didactice și echipamente digitale a 83 unități de învățământ cu personalitate juridică și conexe din județul Harghita”  </w:t>
      </w:r>
      <w:r w:rsidR="00425A21" w:rsidRPr="00854829">
        <w:rPr>
          <w:rFonts w:ascii="Times New Roman" w:hAnsi="Times New Roman" w:cs="Times New Roman"/>
          <w:bCs/>
          <w:sz w:val="24"/>
          <w:szCs w:val="24"/>
        </w:rPr>
        <w:t>finanțat prin Programul Național de Reziliență și Redresare (PNRR) pentru Pilonul VI. Politici pentru noua generație Componenta C15: Educație: Reforma 4., Investiția 13., Investiția 14, Reforma 5. Investiția 9. și Reforma 6. Investiția 11</w:t>
      </w:r>
      <w:r>
        <w:rPr>
          <w:rFonts w:ascii="Times New Roman" w:hAnsi="Times New Roman" w:cs="Times New Roman"/>
          <w:bCs/>
          <w:sz w:val="24"/>
          <w:szCs w:val="24"/>
        </w:rPr>
        <w:t xml:space="preserve">, respectiv </w:t>
      </w:r>
      <w:r w:rsidRPr="00854829">
        <w:rPr>
          <w:rFonts w:ascii="Times New Roman" w:hAnsi="Times New Roman" w:cs="Times New Roman"/>
          <w:sz w:val="24"/>
          <w:szCs w:val="24"/>
          <w:lang w:eastAsia="ro-RO"/>
        </w:rPr>
        <w:t xml:space="preserve">Raportul de specialitate </w:t>
      </w:r>
      <w:r w:rsidR="00425A21" w:rsidRPr="00854829">
        <w:rPr>
          <w:rFonts w:ascii="Times New Roman" w:hAnsi="Times New Roman" w:cs="Times New Roman"/>
          <w:sz w:val="24"/>
          <w:szCs w:val="24"/>
        </w:rPr>
        <w:t>și Referatul de urgenț</w:t>
      </w:r>
      <w:r w:rsidRPr="00854829">
        <w:rPr>
          <w:rFonts w:ascii="Times New Roman" w:hAnsi="Times New Roman" w:cs="Times New Roman"/>
          <w:sz w:val="24"/>
          <w:szCs w:val="24"/>
        </w:rPr>
        <w:t xml:space="preserve">ă nr.7779/2026 </w:t>
      </w:r>
      <w:r>
        <w:rPr>
          <w:rFonts w:ascii="Times New Roman" w:hAnsi="Times New Roman" w:cs="Times New Roman"/>
          <w:sz w:val="24"/>
          <w:szCs w:val="24"/>
        </w:rPr>
        <w:t xml:space="preserve">precum </w:t>
      </w:r>
      <w:r w:rsidRPr="00854829">
        <w:rPr>
          <w:rFonts w:ascii="Times New Roman" w:hAnsi="Times New Roman" w:cs="Times New Roman"/>
          <w:sz w:val="24"/>
          <w:szCs w:val="24"/>
        </w:rPr>
        <w:t>si rapoartele de avizare ale comisiilor de specialitate ale consiliului local Dealu;</w:t>
      </w:r>
    </w:p>
    <w:p w:rsidR="00425A21" w:rsidRPr="00425A21" w:rsidRDefault="00854829" w:rsidP="00854829">
      <w:pPr>
        <w:autoSpaceDE w:val="0"/>
        <w:autoSpaceDN w:val="0"/>
        <w:adjustRightInd w:val="0"/>
        <w:spacing w:line="240" w:lineRule="auto"/>
        <w:jc w:val="both"/>
        <w:rPr>
          <w:rFonts w:ascii="Times New Roman" w:hAnsi="Times New Roman" w:cs="Times New Roman"/>
          <w:color w:val="FF0000"/>
          <w:sz w:val="24"/>
          <w:szCs w:val="24"/>
        </w:rPr>
      </w:pPr>
      <w:r>
        <w:rPr>
          <w:rFonts w:ascii="Times New Roman" w:hAnsi="Times New Roman" w:cs="Times New Roman"/>
          <w:sz w:val="24"/>
          <w:szCs w:val="24"/>
          <w:lang w:eastAsia="ro-RO"/>
        </w:rPr>
        <w:t xml:space="preserve">         </w:t>
      </w:r>
      <w:r w:rsidR="00425A21" w:rsidRPr="00854829">
        <w:rPr>
          <w:rFonts w:ascii="Times New Roman" w:hAnsi="Times New Roman" w:cs="Times New Roman"/>
          <w:sz w:val="24"/>
          <w:szCs w:val="24"/>
          <w:lang w:eastAsia="ro-RO"/>
        </w:rPr>
        <w:t xml:space="preserve">În conformitate cu prevederile </w:t>
      </w:r>
      <w:r w:rsidR="00425A21" w:rsidRPr="00854829">
        <w:rPr>
          <w:rFonts w:ascii="Times New Roman" w:hAnsi="Times New Roman" w:cs="Times New Roman"/>
          <w:sz w:val="24"/>
          <w:szCs w:val="24"/>
        </w:rPr>
        <w:t>art. 553 alin. (1) și alin. (4) și art. 557 și ale Cărții III Titlu V din Legea nr. 287/2009 privind Codul civil, republicată, cu modificările şi completările ulterioare ale art. 354 și art. 355 din Ordonanța de urgență a Guvernului nr. 57/2019 privind Codul administrativ, cu modificările și completările ulterioare, ale L</w:t>
      </w:r>
      <w:r w:rsidRPr="00854829">
        <w:rPr>
          <w:rFonts w:ascii="Times New Roman" w:hAnsi="Times New Roman" w:cs="Times New Roman"/>
          <w:sz w:val="24"/>
          <w:szCs w:val="24"/>
        </w:rPr>
        <w:t>egii Contabilității nr. 82/1991</w:t>
      </w:r>
      <w:r w:rsidR="00425A21" w:rsidRPr="00854829">
        <w:rPr>
          <w:rFonts w:ascii="Times New Roman" w:hAnsi="Times New Roman" w:cs="Times New Roman"/>
          <w:sz w:val="24"/>
          <w:szCs w:val="24"/>
        </w:rPr>
        <w:t xml:space="preserve">, cu modificările și completările ulterioare, ale OMFP nr. 1802/2014 și OMFP nr. 2634/2015 privind documentele financiar-contabile, ale </w:t>
      </w:r>
      <w:r w:rsidR="00425A21" w:rsidRPr="00854829">
        <w:rPr>
          <w:rFonts w:ascii="Times New Roman" w:eastAsia="Arial" w:hAnsi="Times New Roman" w:cs="Times New Roman"/>
          <w:sz w:val="24"/>
          <w:szCs w:val="24"/>
        </w:rPr>
        <w:t>Legii educației naționale nr. 1/2011, cu modificările și completările ulterioare, a Ordinului de ministru nr. 6.423/19.12.2022  pentru aprobarea Ghidului specific - Condiții de accesare a fondurilor europene aferente Planului național de redresare și reziliență în cadrul apelurilor de proiecte PNRR/2022/C15, componenta 15 – Educație, modificat prin Corrigendumul nr.1 aprobat prin OME nr. 3674/14.02.2023 și OME nr. 3.848/14.03.2023, prevederile Ghidului specific - Planul Național de Redresare și Reziliență, Componenta 15 – Educație, „Dotarea cu mobilier, materiale didactice și echipamente digitale a unităților de învățământ preuniversitar și a unităților conexe”, al Ordonanței de Urgență a Guvernului nr. 124/2021 privind stabilirea cadrului instituțional şi financiar pentru gestionarea fondurilor europene alocate României prin Mecanismul de redresare şi reziliență, precum şi pentru modificarea şi completarea Ordonanței de Urgență a Guvernului nr. 155/2020 privind unele măsuri pentru elaborarea</w:t>
      </w:r>
      <w:r w:rsidR="00425A21" w:rsidRPr="00425A21">
        <w:rPr>
          <w:rFonts w:ascii="Times New Roman" w:eastAsia="Arial" w:hAnsi="Times New Roman" w:cs="Times New Roman"/>
          <w:color w:val="FF0000"/>
          <w:sz w:val="24"/>
          <w:szCs w:val="24"/>
        </w:rPr>
        <w:t xml:space="preserve"> </w:t>
      </w:r>
      <w:r w:rsidR="00425A21" w:rsidRPr="00854829">
        <w:rPr>
          <w:rFonts w:ascii="Times New Roman" w:eastAsia="Arial" w:hAnsi="Times New Roman" w:cs="Times New Roman"/>
          <w:sz w:val="24"/>
          <w:szCs w:val="24"/>
        </w:rPr>
        <w:t>Planului național de redresare şi reziliență necesar României pentru accesarea de fonduri externe rambursabile şi nerambursabile în cadrul Mecanismului de redresare şi reziliență, cu modificările și completările ulterioare, prevederile Contractului de finanțare cu nr. 297DOT/2023/131292/26.07.2023, cu modificările și completările ulterioare, prevederile Acordului de parteneriat nr. 122844/09.05.2023;</w:t>
      </w:r>
    </w:p>
    <w:p w:rsidR="00854829" w:rsidRPr="0058622E" w:rsidRDefault="00854829" w:rsidP="00854829">
      <w:pPr>
        <w:spacing w:after="0" w:line="240" w:lineRule="auto"/>
        <w:ind w:firstLine="708"/>
        <w:jc w:val="both"/>
        <w:rPr>
          <w:rFonts w:ascii="Times New Roman" w:hAnsi="Times New Roman" w:cs="Times New Roman"/>
          <w:sz w:val="24"/>
          <w:szCs w:val="24"/>
        </w:rPr>
      </w:pPr>
      <w:r w:rsidRPr="0058622E">
        <w:rPr>
          <w:rFonts w:ascii="Times New Roman" w:hAnsi="Times New Roman" w:cs="Times New Roman"/>
          <w:sz w:val="24"/>
          <w:szCs w:val="24"/>
        </w:rPr>
        <w:t>Conform prevederilor  art.7 din Legea nr. 52/2003 privind transparența decizională respect</w:t>
      </w:r>
      <w:r>
        <w:rPr>
          <w:rFonts w:ascii="Times New Roman" w:hAnsi="Times New Roman" w:cs="Times New Roman"/>
          <w:sz w:val="24"/>
          <w:szCs w:val="24"/>
        </w:rPr>
        <w:t>iv proces verbal de afișare nr............</w:t>
      </w:r>
      <w:r w:rsidRPr="0058622E">
        <w:rPr>
          <w:rFonts w:ascii="Times New Roman" w:hAnsi="Times New Roman" w:cs="Times New Roman"/>
          <w:sz w:val="24"/>
          <w:szCs w:val="24"/>
        </w:rPr>
        <w:t xml:space="preserve"> /2026.</w:t>
      </w:r>
    </w:p>
    <w:p w:rsidR="00854829" w:rsidRPr="0058622E" w:rsidRDefault="00854829" w:rsidP="00854829">
      <w:pPr>
        <w:keepNext/>
        <w:spacing w:after="0" w:line="240" w:lineRule="auto"/>
        <w:jc w:val="both"/>
        <w:outlineLvl w:val="0"/>
        <w:rPr>
          <w:rFonts w:ascii="Times New Roman" w:hAnsi="Times New Roman" w:cs="Times New Roman"/>
          <w:sz w:val="24"/>
          <w:szCs w:val="24"/>
        </w:rPr>
      </w:pPr>
      <w:r w:rsidRPr="0058622E">
        <w:rPr>
          <w:rFonts w:ascii="Times New Roman" w:hAnsi="Times New Roman" w:cs="Times New Roman"/>
          <w:sz w:val="24"/>
          <w:szCs w:val="24"/>
        </w:rPr>
        <w:lastRenderedPageBreak/>
        <w:t xml:space="preserve">            Cu respectarea prevederilor Legii nr. 24/2000 privind normele de tehnică legislativă pentru elaborarea actelor normative, republicată, cu modificările şi completările ulterioare;</w:t>
      </w:r>
    </w:p>
    <w:p w:rsidR="00425A21" w:rsidRPr="00425A21" w:rsidRDefault="00425A21" w:rsidP="00425A21">
      <w:pPr>
        <w:autoSpaceDE w:val="0"/>
        <w:autoSpaceDN w:val="0"/>
        <w:adjustRightInd w:val="0"/>
        <w:jc w:val="both"/>
        <w:rPr>
          <w:rFonts w:ascii="Times New Roman" w:eastAsia="Arial" w:hAnsi="Times New Roman" w:cs="Times New Roman"/>
          <w:color w:val="FF0000"/>
          <w:sz w:val="24"/>
          <w:szCs w:val="24"/>
        </w:rPr>
      </w:pPr>
    </w:p>
    <w:p w:rsidR="00425A21" w:rsidRPr="00854829" w:rsidRDefault="00425A21" w:rsidP="00425A21">
      <w:pPr>
        <w:autoSpaceDE w:val="0"/>
        <w:autoSpaceDN w:val="0"/>
        <w:adjustRightInd w:val="0"/>
        <w:jc w:val="both"/>
        <w:rPr>
          <w:rFonts w:ascii="Times New Roman" w:eastAsia="Arial" w:hAnsi="Times New Roman" w:cs="Times New Roman"/>
          <w:sz w:val="24"/>
          <w:szCs w:val="24"/>
        </w:rPr>
      </w:pPr>
      <w:r w:rsidRPr="00854829">
        <w:rPr>
          <w:rFonts w:ascii="Times New Roman" w:eastAsia="Arial" w:hAnsi="Times New Roman" w:cs="Times New Roman"/>
          <w:sz w:val="24"/>
          <w:szCs w:val="24"/>
        </w:rPr>
        <w:t>În temeiul</w:t>
      </w:r>
      <w:r w:rsidRPr="00854829">
        <w:rPr>
          <w:rFonts w:ascii="Times New Roman" w:eastAsia="Arial" w:hAnsi="Times New Roman" w:cs="Times New Roman"/>
          <w:spacing w:val="28"/>
          <w:sz w:val="24"/>
          <w:szCs w:val="24"/>
        </w:rPr>
        <w:t xml:space="preserve"> </w:t>
      </w:r>
      <w:r w:rsidRPr="00854829">
        <w:rPr>
          <w:rFonts w:ascii="Times New Roman" w:eastAsia="Arial" w:hAnsi="Times New Roman" w:cs="Times New Roman"/>
          <w:sz w:val="24"/>
          <w:szCs w:val="24"/>
        </w:rPr>
        <w:t xml:space="preserve">prevederilor </w:t>
      </w:r>
      <w:r w:rsidR="00854829" w:rsidRPr="00854829">
        <w:rPr>
          <w:rFonts w:ascii="Times New Roman" w:hAnsi="Times New Roman" w:cs="Times New Roman"/>
          <w:sz w:val="24"/>
          <w:szCs w:val="24"/>
        </w:rPr>
        <w:t>art. 129, alin. (2</w:t>
      </w:r>
      <w:r w:rsidRPr="00854829">
        <w:rPr>
          <w:rFonts w:ascii="Times New Roman" w:hAnsi="Times New Roman" w:cs="Times New Roman"/>
          <w:sz w:val="24"/>
          <w:szCs w:val="24"/>
        </w:rPr>
        <w:t>) lit. c) coroborate cu dispozițiile art. 196 alin (1) lit. a) din Ordonanța de Urgență a Guvernului nr. 57/2019 privind Codul administrativ, cu modificările şi completările ulterioare</w:t>
      </w:r>
      <w:r w:rsidRPr="00854829">
        <w:rPr>
          <w:rFonts w:ascii="Times New Roman" w:eastAsia="Arial" w:hAnsi="Times New Roman" w:cs="Times New Roman"/>
          <w:sz w:val="24"/>
          <w:szCs w:val="24"/>
        </w:rPr>
        <w:t>.</w:t>
      </w:r>
    </w:p>
    <w:p w:rsidR="00425A21" w:rsidRPr="00B532BB" w:rsidRDefault="00425A21" w:rsidP="00B532BB">
      <w:pPr>
        <w:spacing w:line="240" w:lineRule="auto"/>
        <w:jc w:val="center"/>
        <w:rPr>
          <w:rFonts w:ascii="Times New Roman" w:hAnsi="Times New Roman" w:cs="Times New Roman"/>
          <w:b/>
          <w:sz w:val="24"/>
          <w:szCs w:val="24"/>
        </w:rPr>
      </w:pPr>
      <w:r w:rsidRPr="00B532BB">
        <w:rPr>
          <w:rFonts w:ascii="Times New Roman" w:hAnsi="Times New Roman" w:cs="Times New Roman"/>
          <w:b/>
          <w:sz w:val="24"/>
          <w:szCs w:val="24"/>
        </w:rPr>
        <w:t>HOTĂRĂŞTE:</w:t>
      </w:r>
    </w:p>
    <w:p w:rsidR="00425A21" w:rsidRPr="00B532BB" w:rsidRDefault="00425A21" w:rsidP="00B532BB">
      <w:pPr>
        <w:spacing w:line="240" w:lineRule="auto"/>
        <w:jc w:val="both"/>
        <w:rPr>
          <w:rFonts w:ascii="Times New Roman" w:hAnsi="Times New Roman" w:cs="Times New Roman"/>
          <w:b/>
          <w:sz w:val="24"/>
          <w:szCs w:val="24"/>
        </w:rPr>
      </w:pPr>
      <w:r w:rsidRPr="00B532BB">
        <w:rPr>
          <w:rFonts w:ascii="Times New Roman" w:hAnsi="Times New Roman" w:cs="Times New Roman"/>
          <w:b/>
          <w:sz w:val="24"/>
          <w:szCs w:val="24"/>
        </w:rPr>
        <w:t xml:space="preserve">Art. 1. </w:t>
      </w:r>
      <w:r w:rsidRPr="00B532BB">
        <w:rPr>
          <w:rStyle w:val="Szvegtrzs12"/>
          <w:rFonts w:ascii="Times New Roman" w:eastAsia="Calibri" w:hAnsi="Times New Roman" w:cs="Times New Roman"/>
          <w:sz w:val="24"/>
          <w:szCs w:val="24"/>
        </w:rPr>
        <w:t xml:space="preserve">Se aprobă </w:t>
      </w:r>
      <w:r w:rsidRPr="00B532BB">
        <w:rPr>
          <w:rFonts w:ascii="Times New Roman" w:hAnsi="Times New Roman" w:cs="Times New Roman"/>
          <w:b/>
          <w:sz w:val="24"/>
          <w:szCs w:val="24"/>
        </w:rPr>
        <w:t>solicitarea transmiterii din</w:t>
      </w:r>
      <w:r w:rsidRPr="00B532BB">
        <w:rPr>
          <w:rStyle w:val="Szvegtrzs12"/>
          <w:rFonts w:ascii="Times New Roman" w:eastAsia="Calibri" w:hAnsi="Times New Roman" w:cs="Times New Roman"/>
          <w:sz w:val="24"/>
          <w:szCs w:val="24"/>
        </w:rPr>
        <w:t xml:space="preserve"> </w:t>
      </w:r>
      <w:r w:rsidRPr="00B532BB">
        <w:rPr>
          <w:rStyle w:val="Szvegtrzs12"/>
          <w:rFonts w:ascii="Times New Roman" w:eastAsia="Calibri" w:hAnsi="Times New Roman" w:cs="Times New Roman"/>
          <w:b/>
          <w:bCs/>
          <w:sz w:val="24"/>
          <w:szCs w:val="24"/>
        </w:rPr>
        <w:t>domeniul</w:t>
      </w:r>
      <w:r w:rsidRPr="00B532BB">
        <w:rPr>
          <w:rStyle w:val="Szvegtrzs12"/>
          <w:rFonts w:ascii="Times New Roman" w:eastAsia="Calibri" w:hAnsi="Times New Roman" w:cs="Times New Roman"/>
          <w:sz w:val="24"/>
          <w:szCs w:val="24"/>
        </w:rPr>
        <w:t xml:space="preserve"> </w:t>
      </w:r>
      <w:r w:rsidRPr="00B532BB">
        <w:rPr>
          <w:rFonts w:ascii="Times New Roman" w:hAnsi="Times New Roman" w:cs="Times New Roman"/>
          <w:b/>
          <w:sz w:val="24"/>
          <w:szCs w:val="24"/>
        </w:rPr>
        <w:t xml:space="preserve">privat al Județului Harghita în domeniul privat al   UAT </w:t>
      </w:r>
      <w:r w:rsidR="00854829" w:rsidRPr="00B532BB">
        <w:rPr>
          <w:rFonts w:ascii="Times New Roman" w:hAnsi="Times New Roman" w:cs="Times New Roman"/>
          <w:b/>
          <w:sz w:val="24"/>
          <w:szCs w:val="24"/>
        </w:rPr>
        <w:t>DEALU</w:t>
      </w:r>
      <w:r w:rsidRPr="00B532BB">
        <w:rPr>
          <w:rFonts w:ascii="Times New Roman" w:hAnsi="Times New Roman" w:cs="Times New Roman"/>
          <w:b/>
          <w:sz w:val="24"/>
          <w:szCs w:val="24"/>
        </w:rPr>
        <w:t xml:space="preserve"> a mijloacelor fixe și obiectelor de inventar </w:t>
      </w:r>
      <w:r w:rsidRPr="00B532BB">
        <w:rPr>
          <w:rFonts w:ascii="Times New Roman" w:hAnsi="Times New Roman" w:cs="Times New Roman"/>
          <w:bCs/>
          <w:sz w:val="24"/>
          <w:szCs w:val="24"/>
        </w:rPr>
        <w:t xml:space="preserve">achiziționate în cadrul proiectului cu titlul </w:t>
      </w:r>
      <w:r w:rsidRPr="00B532BB">
        <w:rPr>
          <w:rFonts w:ascii="Times New Roman" w:hAnsi="Times New Roman" w:cs="Times New Roman"/>
          <w:b/>
          <w:sz w:val="24"/>
          <w:szCs w:val="24"/>
        </w:rPr>
        <w:t xml:space="preserve"> “Dotarea cu mobilier, materiale didactice și echipamente digitale a 83 unități de învățământ cu personalitate juridică și conexe din județul Harghita”  </w:t>
      </w:r>
      <w:r w:rsidRPr="00B532BB">
        <w:rPr>
          <w:rFonts w:ascii="Times New Roman" w:hAnsi="Times New Roman" w:cs="Times New Roman"/>
          <w:bCs/>
          <w:sz w:val="24"/>
          <w:szCs w:val="24"/>
        </w:rPr>
        <w:t xml:space="preserve">finanțat prin Programul Național de Reziliență și Redresare (PNRR) pentru Pilonul VI. Politici pentru noua generație Componenta C15: Educație: Reforma 4., Investiția 13., Investiția 14, Reforma 5. Investiția 9. și Reforma 6. Investiția 11, achiziționate pentru UAT </w:t>
      </w:r>
      <w:r w:rsidR="00854829" w:rsidRPr="00B532BB">
        <w:rPr>
          <w:rFonts w:ascii="Times New Roman" w:hAnsi="Times New Roman" w:cs="Times New Roman"/>
          <w:bCs/>
          <w:sz w:val="24"/>
          <w:szCs w:val="24"/>
        </w:rPr>
        <w:t>DEALU</w:t>
      </w:r>
      <w:r w:rsidRPr="00B532BB">
        <w:rPr>
          <w:rFonts w:ascii="Times New Roman" w:hAnsi="Times New Roman" w:cs="Times New Roman"/>
          <w:bCs/>
          <w:sz w:val="24"/>
          <w:szCs w:val="24"/>
        </w:rPr>
        <w:t xml:space="preserve">, conform </w:t>
      </w:r>
      <w:r w:rsidRPr="00B532BB">
        <w:rPr>
          <w:rFonts w:ascii="Times New Roman" w:eastAsia="Arial" w:hAnsi="Times New Roman" w:cs="Times New Roman"/>
          <w:sz w:val="24"/>
          <w:szCs w:val="24"/>
        </w:rPr>
        <w:t>prevederile Acordului de parteneriat nr. 122844/09.05.2023 și al Contractului de finanțare cu nr. 297DOT/2023/131292/26.07.2023</w:t>
      </w:r>
      <w:r w:rsidRPr="00B532BB">
        <w:rPr>
          <w:rFonts w:ascii="Times New Roman" w:hAnsi="Times New Roman" w:cs="Times New Roman"/>
          <w:sz w:val="24"/>
          <w:szCs w:val="24"/>
        </w:rPr>
        <w:t>.</w:t>
      </w:r>
    </w:p>
    <w:p w:rsidR="00425A21" w:rsidRPr="00B532BB" w:rsidRDefault="00AC42AC" w:rsidP="00B532BB">
      <w:pPr>
        <w:spacing w:line="240" w:lineRule="auto"/>
        <w:jc w:val="both"/>
        <w:rPr>
          <w:rFonts w:ascii="Times New Roman" w:hAnsi="Times New Roman" w:cs="Times New Roman"/>
          <w:b/>
          <w:sz w:val="24"/>
          <w:szCs w:val="24"/>
        </w:rPr>
      </w:pPr>
      <w:r>
        <w:rPr>
          <w:rFonts w:ascii="Times New Roman" w:hAnsi="Times New Roman" w:cs="Times New Roman"/>
          <w:b/>
          <w:sz w:val="24"/>
          <w:szCs w:val="24"/>
        </w:rPr>
        <w:t>Art. 2</w:t>
      </w:r>
      <w:r w:rsidR="00425A21" w:rsidRPr="00B532BB">
        <w:rPr>
          <w:rFonts w:ascii="Times New Roman" w:hAnsi="Times New Roman" w:cs="Times New Roman"/>
          <w:b/>
          <w:sz w:val="24"/>
          <w:szCs w:val="24"/>
        </w:rPr>
        <w:t xml:space="preserve">. </w:t>
      </w:r>
      <w:r w:rsidR="00425A21" w:rsidRPr="00B532BB">
        <w:rPr>
          <w:rFonts w:ascii="Times New Roman" w:hAnsi="Times New Roman" w:cs="Times New Roman"/>
          <w:bCs/>
          <w:sz w:val="24"/>
          <w:szCs w:val="24"/>
        </w:rPr>
        <w:t xml:space="preserve">Cu aducerea la îndeplinire a prezentei hotărâri se încredințează Primarul </w:t>
      </w:r>
      <w:r w:rsidR="00854829" w:rsidRPr="00B532BB">
        <w:rPr>
          <w:rFonts w:ascii="Times New Roman" w:hAnsi="Times New Roman" w:cs="Times New Roman"/>
          <w:bCs/>
          <w:sz w:val="24"/>
          <w:szCs w:val="24"/>
        </w:rPr>
        <w:t>Kovács Árpád</w:t>
      </w:r>
      <w:r w:rsidR="00425A21" w:rsidRPr="00B532BB">
        <w:rPr>
          <w:rFonts w:ascii="Times New Roman" w:hAnsi="Times New Roman" w:cs="Times New Roman"/>
          <w:bCs/>
          <w:sz w:val="24"/>
          <w:szCs w:val="24"/>
        </w:rPr>
        <w:t xml:space="preserve">, prin Compartimentul </w:t>
      </w:r>
      <w:r w:rsidR="00854829" w:rsidRPr="00B532BB">
        <w:rPr>
          <w:rFonts w:ascii="Times New Roman" w:hAnsi="Times New Roman" w:cs="Times New Roman"/>
          <w:bCs/>
          <w:sz w:val="24"/>
          <w:szCs w:val="24"/>
        </w:rPr>
        <w:t>financiar impozite taxe și achiziții publice din cadrul  Primăriei.</w:t>
      </w:r>
      <w:r w:rsidR="00425A21" w:rsidRPr="00B532BB">
        <w:rPr>
          <w:rFonts w:ascii="Times New Roman" w:hAnsi="Times New Roman" w:cs="Times New Roman"/>
          <w:bCs/>
          <w:sz w:val="24"/>
          <w:szCs w:val="24"/>
        </w:rPr>
        <w:t xml:space="preserve"> </w:t>
      </w:r>
    </w:p>
    <w:p w:rsidR="00425A21" w:rsidRPr="00B532BB" w:rsidRDefault="00AC42AC" w:rsidP="00B532BB">
      <w:pPr>
        <w:spacing w:line="240" w:lineRule="auto"/>
        <w:jc w:val="both"/>
        <w:rPr>
          <w:rFonts w:ascii="Times New Roman" w:hAnsi="Times New Roman" w:cs="Times New Roman"/>
          <w:sz w:val="24"/>
          <w:szCs w:val="24"/>
        </w:rPr>
      </w:pPr>
      <w:r>
        <w:rPr>
          <w:rFonts w:ascii="Times New Roman" w:hAnsi="Times New Roman" w:cs="Times New Roman"/>
          <w:b/>
          <w:sz w:val="24"/>
          <w:szCs w:val="24"/>
        </w:rPr>
        <w:t>Art. 3</w:t>
      </w:r>
      <w:r w:rsidR="00425A21" w:rsidRPr="00B532BB">
        <w:rPr>
          <w:rFonts w:ascii="Times New Roman" w:hAnsi="Times New Roman" w:cs="Times New Roman"/>
          <w:b/>
          <w:sz w:val="24"/>
          <w:szCs w:val="24"/>
        </w:rPr>
        <w:t xml:space="preserve">. </w:t>
      </w:r>
      <w:r w:rsidR="00425A21" w:rsidRPr="00B532BB">
        <w:rPr>
          <w:rFonts w:ascii="Times New Roman" w:hAnsi="Times New Roman" w:cs="Times New Roman"/>
          <w:bCs/>
          <w:sz w:val="24"/>
          <w:szCs w:val="24"/>
        </w:rPr>
        <w:t xml:space="preserve">Hotărârea se comunică prin grija Secretarului General al Comunei </w:t>
      </w:r>
      <w:r w:rsidR="00854829" w:rsidRPr="00B532BB">
        <w:rPr>
          <w:rFonts w:ascii="Times New Roman" w:hAnsi="Times New Roman" w:cs="Times New Roman"/>
          <w:bCs/>
          <w:sz w:val="24"/>
          <w:szCs w:val="24"/>
        </w:rPr>
        <w:t>Dealu</w:t>
      </w:r>
      <w:r w:rsidR="00425A21" w:rsidRPr="00B532BB">
        <w:rPr>
          <w:rFonts w:ascii="Times New Roman" w:hAnsi="Times New Roman" w:cs="Times New Roman"/>
          <w:bCs/>
          <w:sz w:val="24"/>
          <w:szCs w:val="24"/>
        </w:rPr>
        <w:t xml:space="preserve">, Primarului </w:t>
      </w:r>
      <w:r w:rsidR="00854829" w:rsidRPr="00B532BB">
        <w:rPr>
          <w:rFonts w:ascii="Times New Roman" w:hAnsi="Times New Roman" w:cs="Times New Roman"/>
          <w:bCs/>
          <w:sz w:val="24"/>
          <w:szCs w:val="24"/>
        </w:rPr>
        <w:t>comunei Dealu</w:t>
      </w:r>
      <w:r w:rsidR="00425A21" w:rsidRPr="00B532BB">
        <w:rPr>
          <w:rFonts w:ascii="Times New Roman" w:hAnsi="Times New Roman" w:cs="Times New Roman"/>
          <w:bCs/>
          <w:sz w:val="24"/>
          <w:szCs w:val="24"/>
        </w:rPr>
        <w:t xml:space="preserve">, Compartimentului </w:t>
      </w:r>
      <w:r w:rsidR="00B532BB" w:rsidRPr="00B532BB">
        <w:rPr>
          <w:rFonts w:ascii="Times New Roman" w:hAnsi="Times New Roman" w:cs="Times New Roman"/>
          <w:bCs/>
          <w:sz w:val="24"/>
          <w:szCs w:val="24"/>
        </w:rPr>
        <w:t>financiar impozite taxe și achiziții publice din cadrul  Primăriei,</w:t>
      </w:r>
      <w:r w:rsidR="00425A21" w:rsidRPr="00B532BB">
        <w:rPr>
          <w:rFonts w:ascii="Times New Roman" w:hAnsi="Times New Roman" w:cs="Times New Roman"/>
          <w:bCs/>
          <w:sz w:val="24"/>
          <w:szCs w:val="24"/>
        </w:rPr>
        <w:t>, Consiliului Județean Harghita, precum şi Instituţiei Prefectului Judeţului Harghita.</w:t>
      </w:r>
    </w:p>
    <w:p w:rsidR="00425A21" w:rsidRPr="00100ACF" w:rsidRDefault="00425A21" w:rsidP="00425A21">
      <w:pPr>
        <w:widowControl w:val="0"/>
        <w:autoSpaceDE w:val="0"/>
        <w:autoSpaceDN w:val="0"/>
        <w:adjustRightInd w:val="0"/>
        <w:rPr>
          <w:rFonts w:ascii="Calibri" w:hAnsi="Calibri" w:cs="Calibri"/>
          <w:sz w:val="26"/>
          <w:szCs w:val="26"/>
        </w:rPr>
      </w:pPr>
    </w:p>
    <w:p w:rsidR="00A52BF2" w:rsidRPr="00854829" w:rsidRDefault="00DA2A03" w:rsidP="00DA2A03">
      <w:pPr>
        <w:jc w:val="center"/>
        <w:rPr>
          <w:rFonts w:ascii="Times New Roman" w:hAnsi="Times New Roman" w:cs="Times New Roman"/>
          <w:sz w:val="24"/>
          <w:szCs w:val="24"/>
        </w:rPr>
      </w:pPr>
      <w:r w:rsidRPr="00854829">
        <w:rPr>
          <w:rFonts w:ascii="Times New Roman" w:hAnsi="Times New Roman" w:cs="Times New Roman"/>
          <w:sz w:val="24"/>
          <w:szCs w:val="24"/>
        </w:rPr>
        <w:t xml:space="preserve">Dealu,la data de  </w:t>
      </w:r>
      <w:r w:rsidR="00425A21" w:rsidRPr="00854829">
        <w:rPr>
          <w:rFonts w:ascii="Times New Roman" w:hAnsi="Times New Roman" w:cs="Times New Roman"/>
          <w:sz w:val="24"/>
          <w:szCs w:val="24"/>
        </w:rPr>
        <w:t>18</w:t>
      </w:r>
      <w:r w:rsidR="00854829" w:rsidRPr="00854829">
        <w:rPr>
          <w:rFonts w:ascii="Times New Roman" w:hAnsi="Times New Roman" w:cs="Times New Roman"/>
          <w:sz w:val="24"/>
          <w:szCs w:val="24"/>
        </w:rPr>
        <w:t>.02</w:t>
      </w:r>
      <w:r w:rsidR="001B363C" w:rsidRPr="00854829">
        <w:rPr>
          <w:rFonts w:ascii="Times New Roman" w:hAnsi="Times New Roman" w:cs="Times New Roman"/>
          <w:sz w:val="24"/>
          <w:szCs w:val="24"/>
        </w:rPr>
        <w:t>.2026</w:t>
      </w:r>
    </w:p>
    <w:p w:rsidR="00A52BF2" w:rsidRPr="00854829" w:rsidRDefault="00A52BF2" w:rsidP="002D2142">
      <w:pPr>
        <w:jc w:val="both"/>
        <w:rPr>
          <w:rFonts w:ascii="Times New Roman" w:hAnsi="Times New Roman" w:cs="Times New Roman"/>
          <w:sz w:val="24"/>
          <w:szCs w:val="24"/>
        </w:rPr>
      </w:pPr>
    </w:p>
    <w:p w:rsidR="00F70F59" w:rsidRPr="00854829" w:rsidRDefault="00F70F59" w:rsidP="002D2142">
      <w:pPr>
        <w:spacing w:after="0"/>
        <w:jc w:val="both"/>
        <w:rPr>
          <w:rFonts w:ascii="Times New Roman" w:hAnsi="Times New Roman" w:cs="Times New Roman"/>
          <w:sz w:val="24"/>
          <w:szCs w:val="24"/>
        </w:rPr>
      </w:pPr>
      <w:r w:rsidRPr="00854829">
        <w:rPr>
          <w:rFonts w:ascii="Times New Roman" w:hAnsi="Times New Roman" w:cs="Times New Roman"/>
          <w:sz w:val="24"/>
          <w:szCs w:val="24"/>
        </w:rPr>
        <w:t>Inițiat de:</w:t>
      </w:r>
    </w:p>
    <w:p w:rsidR="00F70F59" w:rsidRPr="00854829" w:rsidRDefault="00F70F59" w:rsidP="002D2142">
      <w:pPr>
        <w:spacing w:after="0"/>
        <w:jc w:val="both"/>
        <w:rPr>
          <w:rFonts w:ascii="Times New Roman" w:hAnsi="Times New Roman" w:cs="Times New Roman"/>
          <w:sz w:val="24"/>
          <w:szCs w:val="24"/>
        </w:rPr>
      </w:pPr>
      <w:r w:rsidRPr="00854829">
        <w:rPr>
          <w:rFonts w:ascii="Times New Roman" w:hAnsi="Times New Roman" w:cs="Times New Roman"/>
          <w:sz w:val="24"/>
          <w:szCs w:val="24"/>
        </w:rPr>
        <w:t xml:space="preserve">Primarul Comunei Dealu </w:t>
      </w:r>
      <w:r w:rsidRPr="00854829">
        <w:rPr>
          <w:rFonts w:ascii="Times New Roman" w:hAnsi="Times New Roman" w:cs="Times New Roman"/>
          <w:sz w:val="24"/>
          <w:szCs w:val="24"/>
        </w:rPr>
        <w:tab/>
      </w:r>
      <w:r w:rsidRPr="00854829">
        <w:rPr>
          <w:rFonts w:ascii="Times New Roman" w:hAnsi="Times New Roman" w:cs="Times New Roman"/>
          <w:sz w:val="24"/>
          <w:szCs w:val="24"/>
        </w:rPr>
        <w:tab/>
      </w:r>
      <w:r w:rsidRPr="00854829">
        <w:rPr>
          <w:rFonts w:ascii="Times New Roman" w:hAnsi="Times New Roman" w:cs="Times New Roman"/>
          <w:sz w:val="24"/>
          <w:szCs w:val="24"/>
        </w:rPr>
        <w:tab/>
      </w:r>
      <w:r w:rsidRPr="00854829">
        <w:rPr>
          <w:rFonts w:ascii="Times New Roman" w:hAnsi="Times New Roman" w:cs="Times New Roman"/>
          <w:sz w:val="24"/>
          <w:szCs w:val="24"/>
        </w:rPr>
        <w:tab/>
      </w:r>
      <w:r w:rsidRPr="00854829">
        <w:rPr>
          <w:rFonts w:ascii="Times New Roman" w:hAnsi="Times New Roman" w:cs="Times New Roman"/>
          <w:sz w:val="24"/>
          <w:szCs w:val="24"/>
        </w:rPr>
        <w:tab/>
        <w:t>Contrasemneaza</w:t>
      </w:r>
    </w:p>
    <w:p w:rsidR="00F70F59" w:rsidRPr="00854829" w:rsidRDefault="00F70F59" w:rsidP="002D2142">
      <w:pPr>
        <w:spacing w:after="0"/>
        <w:ind w:right="709"/>
        <w:jc w:val="both"/>
        <w:rPr>
          <w:rFonts w:ascii="Times New Roman" w:eastAsia="Times New Roman" w:hAnsi="Times New Roman" w:cs="Times New Roman"/>
          <w:sz w:val="24"/>
          <w:szCs w:val="24"/>
          <w:lang w:eastAsia="ro-RO"/>
        </w:rPr>
      </w:pPr>
      <w:r w:rsidRPr="00854829">
        <w:rPr>
          <w:rFonts w:ascii="Times New Roman" w:hAnsi="Times New Roman" w:cs="Times New Roman"/>
          <w:sz w:val="24"/>
          <w:szCs w:val="24"/>
          <w:lang w:val="hu-HU"/>
        </w:rPr>
        <w:t>KOVÁCS Árpád</w:t>
      </w:r>
      <w:r w:rsidR="009010B7" w:rsidRPr="00854829">
        <w:rPr>
          <w:rFonts w:ascii="Times New Roman" w:hAnsi="Times New Roman" w:cs="Times New Roman"/>
          <w:sz w:val="24"/>
          <w:szCs w:val="24"/>
          <w:lang w:val="hu-HU"/>
        </w:rPr>
        <w:t xml:space="preserve">                                                                  </w:t>
      </w:r>
      <w:r w:rsidRPr="00854829">
        <w:rPr>
          <w:rFonts w:ascii="Times New Roman" w:hAnsi="Times New Roman" w:cs="Times New Roman"/>
          <w:bCs/>
          <w:sz w:val="24"/>
          <w:szCs w:val="24"/>
        </w:rPr>
        <w:t>Secretar</w:t>
      </w:r>
      <w:r w:rsidR="009010B7" w:rsidRPr="00854829">
        <w:rPr>
          <w:rFonts w:ascii="Times New Roman" w:hAnsi="Times New Roman" w:cs="Times New Roman"/>
          <w:bCs/>
          <w:sz w:val="24"/>
          <w:szCs w:val="24"/>
        </w:rPr>
        <w:t>ul General</w:t>
      </w:r>
    </w:p>
    <w:p w:rsidR="00F70F59" w:rsidRPr="00854829" w:rsidRDefault="00F70F59" w:rsidP="002D2142">
      <w:pPr>
        <w:spacing w:after="0"/>
        <w:ind w:right="709"/>
        <w:jc w:val="both"/>
        <w:rPr>
          <w:rFonts w:ascii="Times New Roman" w:hAnsi="Times New Roman" w:cs="Times New Roman"/>
          <w:sz w:val="24"/>
          <w:szCs w:val="24"/>
        </w:rPr>
      </w:pPr>
      <w:r w:rsidRPr="00854829">
        <w:rPr>
          <w:rFonts w:ascii="Times New Roman" w:eastAsia="Times New Roman" w:hAnsi="Times New Roman" w:cs="Times New Roman"/>
          <w:sz w:val="24"/>
          <w:szCs w:val="24"/>
          <w:lang w:eastAsia="ro-RO"/>
        </w:rPr>
        <w:t xml:space="preserve">                                                                          </w:t>
      </w:r>
      <w:r w:rsidR="002D2017" w:rsidRPr="00854829">
        <w:rPr>
          <w:rFonts w:ascii="Times New Roman" w:eastAsia="Times New Roman" w:hAnsi="Times New Roman" w:cs="Times New Roman"/>
          <w:sz w:val="24"/>
          <w:szCs w:val="24"/>
          <w:lang w:eastAsia="ro-RO"/>
        </w:rPr>
        <w:t xml:space="preserve">                          </w:t>
      </w:r>
      <w:r w:rsidRPr="00854829">
        <w:rPr>
          <w:rFonts w:ascii="Times New Roman" w:eastAsia="Times New Roman" w:hAnsi="Times New Roman" w:cs="Times New Roman"/>
          <w:sz w:val="24"/>
          <w:szCs w:val="24"/>
          <w:lang w:eastAsia="ro-RO"/>
        </w:rPr>
        <w:t xml:space="preserve"> </w:t>
      </w:r>
      <w:r w:rsidR="002D2017" w:rsidRPr="00854829">
        <w:rPr>
          <w:rFonts w:ascii="Times New Roman" w:eastAsia="Times New Roman" w:hAnsi="Times New Roman" w:cs="Times New Roman"/>
          <w:sz w:val="24"/>
          <w:szCs w:val="24"/>
          <w:lang w:eastAsia="ro-RO"/>
        </w:rPr>
        <w:t>Vajda</w:t>
      </w:r>
      <w:r w:rsidRPr="00854829">
        <w:rPr>
          <w:rFonts w:ascii="Times New Roman" w:eastAsia="Times New Roman" w:hAnsi="Times New Roman" w:cs="Times New Roman"/>
          <w:sz w:val="24"/>
          <w:szCs w:val="24"/>
          <w:lang w:eastAsia="ro-RO"/>
        </w:rPr>
        <w:t xml:space="preserve"> Edit </w:t>
      </w:r>
    </w:p>
    <w:p w:rsidR="00984B54" w:rsidRPr="009010B7" w:rsidRDefault="00984B54" w:rsidP="002D2142">
      <w:pPr>
        <w:spacing w:after="0"/>
        <w:jc w:val="both"/>
        <w:rPr>
          <w:rFonts w:ascii="Times New Roman" w:hAnsi="Times New Roman" w:cs="Times New Roman"/>
          <w:color w:val="FF0000"/>
          <w:sz w:val="24"/>
          <w:szCs w:val="24"/>
        </w:rPr>
      </w:pPr>
    </w:p>
    <w:sectPr w:rsidR="00984B54" w:rsidRPr="009010B7" w:rsidSect="00854829">
      <w:pgSz w:w="11906" w:h="16838"/>
      <w:pgMar w:top="567"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609" w:rsidRDefault="000D6609" w:rsidP="008D761A">
      <w:pPr>
        <w:spacing w:after="0" w:line="240" w:lineRule="auto"/>
      </w:pPr>
      <w:r>
        <w:separator/>
      </w:r>
    </w:p>
  </w:endnote>
  <w:endnote w:type="continuationSeparator" w:id="0">
    <w:p w:rsidR="000D6609" w:rsidRDefault="000D6609" w:rsidP="008D7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609" w:rsidRDefault="000D6609" w:rsidP="008D761A">
      <w:pPr>
        <w:spacing w:after="0" w:line="240" w:lineRule="auto"/>
      </w:pPr>
      <w:r>
        <w:separator/>
      </w:r>
    </w:p>
  </w:footnote>
  <w:footnote w:type="continuationSeparator" w:id="0">
    <w:p w:rsidR="000D6609" w:rsidRDefault="000D6609" w:rsidP="008D76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rPr>
        <w:b/>
        <w:i/>
        <w:spacing w:val="2"/>
        <w:position w:val="1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4F332A1F"/>
    <w:multiLevelType w:val="hybridMultilevel"/>
    <w:tmpl w:val="83FE4058"/>
    <w:lvl w:ilvl="0" w:tplc="E5DA5AC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84B54"/>
    <w:rsid w:val="000017FF"/>
    <w:rsid w:val="0004079D"/>
    <w:rsid w:val="0005372B"/>
    <w:rsid w:val="000D6609"/>
    <w:rsid w:val="00155A9E"/>
    <w:rsid w:val="001738AF"/>
    <w:rsid w:val="001761A6"/>
    <w:rsid w:val="00182360"/>
    <w:rsid w:val="001B363C"/>
    <w:rsid w:val="00215BFC"/>
    <w:rsid w:val="002506CB"/>
    <w:rsid w:val="00252E43"/>
    <w:rsid w:val="002918C9"/>
    <w:rsid w:val="002A08D1"/>
    <w:rsid w:val="002A52CF"/>
    <w:rsid w:val="002C7AF9"/>
    <w:rsid w:val="002D2017"/>
    <w:rsid w:val="002D2142"/>
    <w:rsid w:val="003573B0"/>
    <w:rsid w:val="00393C39"/>
    <w:rsid w:val="003A112D"/>
    <w:rsid w:val="003D7D42"/>
    <w:rsid w:val="003F3DBA"/>
    <w:rsid w:val="003F4C19"/>
    <w:rsid w:val="00420216"/>
    <w:rsid w:val="00425A21"/>
    <w:rsid w:val="004540EB"/>
    <w:rsid w:val="00463523"/>
    <w:rsid w:val="0046732C"/>
    <w:rsid w:val="00474D69"/>
    <w:rsid w:val="00484CC4"/>
    <w:rsid w:val="004A71DA"/>
    <w:rsid w:val="00511B2E"/>
    <w:rsid w:val="005C262D"/>
    <w:rsid w:val="005D792A"/>
    <w:rsid w:val="006113B8"/>
    <w:rsid w:val="0061420E"/>
    <w:rsid w:val="00635619"/>
    <w:rsid w:val="006F6B32"/>
    <w:rsid w:val="00730A60"/>
    <w:rsid w:val="007C0479"/>
    <w:rsid w:val="007D37D4"/>
    <w:rsid w:val="0082302C"/>
    <w:rsid w:val="0082372B"/>
    <w:rsid w:val="00830BAA"/>
    <w:rsid w:val="00854829"/>
    <w:rsid w:val="00860DC1"/>
    <w:rsid w:val="008737BA"/>
    <w:rsid w:val="008D0C84"/>
    <w:rsid w:val="008D761A"/>
    <w:rsid w:val="009010B7"/>
    <w:rsid w:val="009130B1"/>
    <w:rsid w:val="009131B7"/>
    <w:rsid w:val="00984B54"/>
    <w:rsid w:val="00A52738"/>
    <w:rsid w:val="00A52BF2"/>
    <w:rsid w:val="00AC42AC"/>
    <w:rsid w:val="00B31942"/>
    <w:rsid w:val="00B532BB"/>
    <w:rsid w:val="00B73BFD"/>
    <w:rsid w:val="00B97AA6"/>
    <w:rsid w:val="00C04D1D"/>
    <w:rsid w:val="00C41E4B"/>
    <w:rsid w:val="00C4273D"/>
    <w:rsid w:val="00C46402"/>
    <w:rsid w:val="00C53D0F"/>
    <w:rsid w:val="00C61DE4"/>
    <w:rsid w:val="00CA2D51"/>
    <w:rsid w:val="00CC76BE"/>
    <w:rsid w:val="00CD2BF1"/>
    <w:rsid w:val="00D0573A"/>
    <w:rsid w:val="00D31247"/>
    <w:rsid w:val="00D76D8B"/>
    <w:rsid w:val="00D84F30"/>
    <w:rsid w:val="00DA2A03"/>
    <w:rsid w:val="00DB5B89"/>
    <w:rsid w:val="00DF54F2"/>
    <w:rsid w:val="00E214F4"/>
    <w:rsid w:val="00E324C1"/>
    <w:rsid w:val="00EC0871"/>
    <w:rsid w:val="00EE3189"/>
    <w:rsid w:val="00F412B6"/>
    <w:rsid w:val="00F46D25"/>
    <w:rsid w:val="00F70F59"/>
    <w:rsid w:val="00FD4DB8"/>
    <w:rsid w:val="00FF34F3"/>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6FAC5B-744B-46B4-9153-BCD5B990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A2D51"/>
    <w:pPr>
      <w:spacing w:after="200" w:line="276"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CA2D51"/>
    <w:pPr>
      <w:autoSpaceDE w:val="0"/>
      <w:autoSpaceDN w:val="0"/>
      <w:adjustRightInd w:val="0"/>
      <w:spacing w:after="0" w:line="240" w:lineRule="auto"/>
    </w:pPr>
    <w:rPr>
      <w:rFonts w:ascii="Times New Roman" w:hAnsi="Times New Roman" w:cs="Times New Roman"/>
      <w:color w:val="000000"/>
      <w:sz w:val="24"/>
      <w:szCs w:val="24"/>
    </w:rPr>
  </w:style>
  <w:style w:type="paragraph" w:styleId="lfej">
    <w:name w:val="header"/>
    <w:basedOn w:val="Norml"/>
    <w:link w:val="lfejChar"/>
    <w:uiPriority w:val="99"/>
    <w:unhideWhenUsed/>
    <w:rsid w:val="008D761A"/>
    <w:pPr>
      <w:tabs>
        <w:tab w:val="center" w:pos="4536"/>
        <w:tab w:val="right" w:pos="9072"/>
      </w:tabs>
      <w:spacing w:after="0" w:line="240" w:lineRule="auto"/>
    </w:pPr>
  </w:style>
  <w:style w:type="character" w:customStyle="1" w:styleId="lfejChar">
    <w:name w:val="Élőfej Char"/>
    <w:basedOn w:val="Bekezdsalapbettpusa"/>
    <w:link w:val="lfej"/>
    <w:uiPriority w:val="99"/>
    <w:rsid w:val="008D761A"/>
  </w:style>
  <w:style w:type="paragraph" w:styleId="llb">
    <w:name w:val="footer"/>
    <w:basedOn w:val="Norml"/>
    <w:link w:val="llbChar"/>
    <w:uiPriority w:val="99"/>
    <w:unhideWhenUsed/>
    <w:rsid w:val="008D761A"/>
    <w:pPr>
      <w:tabs>
        <w:tab w:val="center" w:pos="4536"/>
        <w:tab w:val="right" w:pos="9072"/>
      </w:tabs>
      <w:spacing w:after="0" w:line="240" w:lineRule="auto"/>
    </w:pPr>
  </w:style>
  <w:style w:type="character" w:customStyle="1" w:styleId="llbChar">
    <w:name w:val="Élőláb Char"/>
    <w:basedOn w:val="Bekezdsalapbettpusa"/>
    <w:link w:val="llb"/>
    <w:uiPriority w:val="99"/>
    <w:rsid w:val="008D761A"/>
  </w:style>
  <w:style w:type="paragraph" w:styleId="Buborkszveg">
    <w:name w:val="Balloon Text"/>
    <w:basedOn w:val="Norml"/>
    <w:link w:val="BuborkszvegChar"/>
    <w:uiPriority w:val="99"/>
    <w:semiHidden/>
    <w:unhideWhenUsed/>
    <w:rsid w:val="004A71D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A71DA"/>
    <w:rPr>
      <w:rFonts w:ascii="Segoe UI" w:hAnsi="Segoe UI" w:cs="Segoe UI"/>
      <w:sz w:val="18"/>
      <w:szCs w:val="18"/>
    </w:rPr>
  </w:style>
  <w:style w:type="character" w:customStyle="1" w:styleId="sden">
    <w:name w:val="s_den"/>
    <w:basedOn w:val="Bekezdsalapbettpusa"/>
    <w:rsid w:val="000017FF"/>
  </w:style>
  <w:style w:type="character" w:customStyle="1" w:styleId="shdr">
    <w:name w:val="s_hdr"/>
    <w:basedOn w:val="Bekezdsalapbettpusa"/>
    <w:rsid w:val="000017FF"/>
  </w:style>
  <w:style w:type="character" w:styleId="Hiperhivatkozs">
    <w:name w:val="Hyperlink"/>
    <w:basedOn w:val="Bekezdsalapbettpusa"/>
    <w:unhideWhenUsed/>
    <w:rsid w:val="000017FF"/>
    <w:rPr>
      <w:color w:val="0000FF"/>
      <w:u w:val="single"/>
    </w:rPr>
  </w:style>
  <w:style w:type="paragraph" w:styleId="Listaszerbekezds">
    <w:name w:val="List Paragraph"/>
    <w:basedOn w:val="Norml"/>
    <w:uiPriority w:val="34"/>
    <w:qFormat/>
    <w:rsid w:val="00E324C1"/>
    <w:pPr>
      <w:ind w:left="720"/>
      <w:contextualSpacing/>
    </w:pPr>
  </w:style>
  <w:style w:type="character" w:customStyle="1" w:styleId="Szvegtrzs12">
    <w:name w:val="Szövegtörzs12"/>
    <w:uiPriority w:val="99"/>
    <w:rsid w:val="00425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05FAE-F129-4D54-A749-4D0C6CDEF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Pages>
  <Words>723</Words>
  <Characters>4990</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JEGYZO</dc:creator>
  <cp:keywords/>
  <dc:description/>
  <cp:lastModifiedBy>user</cp:lastModifiedBy>
  <cp:revision>26</cp:revision>
  <cp:lastPrinted>2026-02-24T12:25:00Z</cp:lastPrinted>
  <dcterms:created xsi:type="dcterms:W3CDTF">2025-01-22T11:58:00Z</dcterms:created>
  <dcterms:modified xsi:type="dcterms:W3CDTF">2026-02-24T12:25:00Z</dcterms:modified>
</cp:coreProperties>
</file>